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F55D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17F8BFEA" w14:textId="77777777" w:rsidTr="005F7F7E">
        <w:tc>
          <w:tcPr>
            <w:tcW w:w="2438" w:type="dxa"/>
            <w:shd w:val="clear" w:color="auto" w:fill="auto"/>
          </w:tcPr>
          <w:p w14:paraId="7A12E3C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1BA0258" w14:textId="77777777" w:rsidR="00F445B1" w:rsidRPr="00F95BC9" w:rsidRDefault="00940400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General Purposes Licensing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14:paraId="131F7C1A" w14:textId="77777777" w:rsidTr="005F7F7E">
        <w:tc>
          <w:tcPr>
            <w:tcW w:w="2438" w:type="dxa"/>
            <w:shd w:val="clear" w:color="auto" w:fill="auto"/>
          </w:tcPr>
          <w:p w14:paraId="3CE73499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0CD99B17" w14:textId="47B1D7EB" w:rsidR="00F445B1" w:rsidRPr="001356F1" w:rsidRDefault="00F039CB" w:rsidP="00F039CB">
            <w:pPr>
              <w:rPr>
                <w:b/>
              </w:rPr>
            </w:pPr>
            <w:r w:rsidRPr="00862D81">
              <w:rPr>
                <w:rStyle w:val="Firstpagetablebold"/>
              </w:rPr>
              <w:t>Monday 2</w:t>
            </w:r>
            <w:r w:rsidR="00D5034D">
              <w:rPr>
                <w:rStyle w:val="Firstpagetablebold"/>
              </w:rPr>
              <w:t>5</w:t>
            </w:r>
            <w:r w:rsidRPr="00862D81">
              <w:rPr>
                <w:rStyle w:val="Firstpagetablebold"/>
              </w:rPr>
              <w:t xml:space="preserve"> September</w:t>
            </w:r>
            <w:r w:rsidR="00386D12" w:rsidRPr="00862D81">
              <w:rPr>
                <w:rStyle w:val="Firstpagetablebold"/>
              </w:rPr>
              <w:t xml:space="preserve"> </w:t>
            </w:r>
            <w:r w:rsidR="00940400" w:rsidRPr="00862D81">
              <w:rPr>
                <w:rStyle w:val="Firstpagetablebold"/>
              </w:rPr>
              <w:t>20</w:t>
            </w:r>
            <w:r w:rsidR="00D73BBE" w:rsidRPr="00862D81">
              <w:rPr>
                <w:rStyle w:val="Firstpagetablebold"/>
              </w:rPr>
              <w:t>2</w:t>
            </w:r>
            <w:r w:rsidR="00D5034D">
              <w:rPr>
                <w:rStyle w:val="Firstpagetablebold"/>
              </w:rPr>
              <w:t>3</w:t>
            </w:r>
          </w:p>
        </w:tc>
      </w:tr>
      <w:tr w:rsidR="00CE544A" w:rsidRPr="00975B07" w14:paraId="508A4F6E" w14:textId="77777777" w:rsidTr="005F7F7E">
        <w:tc>
          <w:tcPr>
            <w:tcW w:w="2438" w:type="dxa"/>
            <w:shd w:val="clear" w:color="auto" w:fill="auto"/>
          </w:tcPr>
          <w:p w14:paraId="39E8B482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F61A882" w14:textId="77777777" w:rsidR="00F445B1" w:rsidRPr="001356F1" w:rsidRDefault="00940400" w:rsidP="00D73BB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Head of </w:t>
            </w:r>
            <w:r w:rsidR="00D73BBE">
              <w:rPr>
                <w:rStyle w:val="Firstpagetablebold"/>
              </w:rPr>
              <w:t>Regulatory Services and Community Safety</w:t>
            </w:r>
          </w:p>
        </w:tc>
      </w:tr>
      <w:tr w:rsidR="00CE544A" w:rsidRPr="00975B07" w14:paraId="2A585008" w14:textId="77777777" w:rsidTr="005F7F7E">
        <w:tc>
          <w:tcPr>
            <w:tcW w:w="2438" w:type="dxa"/>
            <w:shd w:val="clear" w:color="auto" w:fill="auto"/>
          </w:tcPr>
          <w:p w14:paraId="6515FE62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17CCE420" w14:textId="73DFBA74" w:rsidR="00F445B1" w:rsidRPr="00D32A2D" w:rsidRDefault="00D32A2D" w:rsidP="00D32A2D">
            <w:pPr>
              <w:rPr>
                <w:rStyle w:val="Firstpagetablebold"/>
                <w:bCs/>
              </w:rPr>
            </w:pPr>
            <w:r w:rsidRPr="00D32A2D">
              <w:rPr>
                <w:b/>
              </w:rPr>
              <w:t>Miscellaneous Licensing Update Report</w:t>
            </w:r>
          </w:p>
        </w:tc>
      </w:tr>
    </w:tbl>
    <w:p w14:paraId="1903036C" w14:textId="77777777"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14:paraId="5A0852CB" w14:textId="77777777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08C6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465152B1" w14:textId="77777777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5D1EC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14:paraId="6B7344E9" w14:textId="77777777"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277F74" w14:textId="0868F60E" w:rsidR="00471319" w:rsidRPr="00940400" w:rsidRDefault="00940400" w:rsidP="00D32A2D">
            <w:r w:rsidRPr="00940400">
              <w:t xml:space="preserve">To </w:t>
            </w:r>
            <w:r w:rsidR="00D73AAA">
              <w:t xml:space="preserve">update Committee on several </w:t>
            </w:r>
            <w:r w:rsidR="00D32A2D">
              <w:t xml:space="preserve">matters within the Miscellaneous Licensing service group </w:t>
            </w:r>
            <w:r w:rsidR="00D73AAA">
              <w:t>relevant to their delegated responsibilities</w:t>
            </w:r>
            <w:r w:rsidR="00D32A2D">
              <w:t xml:space="preserve"> </w:t>
            </w:r>
            <w:r w:rsidR="000515B9">
              <w:t xml:space="preserve"> </w:t>
            </w:r>
          </w:p>
        </w:tc>
      </w:tr>
      <w:tr w:rsidR="00471319" w14:paraId="37F5CD40" w14:textId="77777777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E2A11" w14:textId="77777777"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98E1" w14:textId="77777777" w:rsidR="00D57F03" w:rsidRPr="001356F1" w:rsidRDefault="00D6640B" w:rsidP="00B225E7">
            <w:r w:rsidRPr="00D6640B">
              <w:t>Enable an inclusive economy</w:t>
            </w:r>
            <w:r>
              <w:t xml:space="preserve"> and Support Thriving Communities</w:t>
            </w:r>
            <w:r w:rsidR="00B225E7">
              <w:t xml:space="preserve"> </w:t>
            </w:r>
          </w:p>
        </w:tc>
      </w:tr>
      <w:tr w:rsidR="00D57F03" w14:paraId="2A0D2594" w14:textId="77777777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FDE19" w14:textId="77777777"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85AB9" w14:textId="46019B80" w:rsidR="00D57F03" w:rsidRDefault="0088400E" w:rsidP="00940400">
            <w:r>
              <w:t>Street Trading Policy</w:t>
            </w:r>
            <w:r w:rsidR="00D73AAA">
              <w:t>, Pavement Licensing regime</w:t>
            </w:r>
            <w:r w:rsidR="00D32A2D">
              <w:t>, Council Constitution.</w:t>
            </w:r>
          </w:p>
        </w:tc>
      </w:tr>
      <w:tr w:rsidR="005F7F7E" w:rsidRPr="00975B07" w14:paraId="7AA7E537" w14:textId="77777777" w:rsidTr="00CB7549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14:paraId="55676559" w14:textId="5A0E1F75" w:rsidR="005F7F7E" w:rsidRPr="00975B07" w:rsidRDefault="005F7F7E" w:rsidP="00C44BAE">
            <w:r>
              <w:rPr>
                <w:rStyle w:val="Firstpagetablebold"/>
              </w:rPr>
              <w:t>Recommendation(s</w:t>
            </w:r>
            <w:r w:rsidR="00EA31A1">
              <w:rPr>
                <w:rStyle w:val="Firstpagetablebold"/>
              </w:rPr>
              <w:t>):</w:t>
            </w:r>
            <w:r w:rsidR="00EA31A1" w:rsidRPr="008A43AA">
              <w:rPr>
                <w:rStyle w:val="Firstpagetablebold"/>
                <w:b w:val="0"/>
              </w:rPr>
              <w:t xml:space="preserve"> That</w:t>
            </w:r>
            <w:r w:rsidRPr="008A43AA">
              <w:rPr>
                <w:rStyle w:val="Firstpagetablebold"/>
                <w:b w:val="0"/>
              </w:rPr>
              <w:t xml:space="preserve"> the</w:t>
            </w:r>
            <w:r w:rsidR="00853FB3">
              <w:rPr>
                <w:rStyle w:val="Firstpagetablebold"/>
                <w:b w:val="0"/>
              </w:rPr>
              <w:t xml:space="preserve"> General Purposes Licensing</w:t>
            </w:r>
            <w:r w:rsidRPr="008A43AA">
              <w:rPr>
                <w:rStyle w:val="Firstpagetablebold"/>
                <w:b w:val="0"/>
              </w:rPr>
              <w:t xml:space="preserve">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14:paraId="3CBBEC69" w14:textId="77777777" w:rsidTr="00CB7549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6115FAD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3902A85" w14:textId="02F522BB" w:rsidR="0030208D" w:rsidRPr="001356F1" w:rsidRDefault="00D73AAA" w:rsidP="00CB7549">
            <w:r w:rsidRPr="00CB7549">
              <w:rPr>
                <w:b/>
              </w:rPr>
              <w:t>Note</w:t>
            </w:r>
            <w:r w:rsidRPr="00D32A2D">
              <w:t xml:space="preserve"> the current position and planned officer actions reg</w:t>
            </w:r>
            <w:r w:rsidR="00CB7549">
              <w:t>arding the matters within this r</w:t>
            </w:r>
            <w:r w:rsidRPr="00D32A2D">
              <w:t>eport</w:t>
            </w:r>
            <w:r w:rsidR="00045891">
              <w:t xml:space="preserve"> </w:t>
            </w:r>
          </w:p>
        </w:tc>
      </w:tr>
      <w:tr w:rsidR="00CB7549" w:rsidRPr="00CB7549" w14:paraId="07FAB266" w14:textId="77777777" w:rsidTr="00CB7549">
        <w:trPr>
          <w:trHeight w:val="6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302E81F" w14:textId="325177E0" w:rsidR="00CB7549" w:rsidRPr="00CB7549" w:rsidRDefault="00CB7549" w:rsidP="00F84BE7"/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8FE2C1" w14:textId="462F4C9A" w:rsidR="00CB7549" w:rsidRPr="00CB7549" w:rsidRDefault="00CB7549" w:rsidP="00E22D0E">
            <w:pPr>
              <w:rPr>
                <w:b/>
              </w:rPr>
            </w:pPr>
          </w:p>
        </w:tc>
      </w:tr>
    </w:tbl>
    <w:p w14:paraId="0F684DE3" w14:textId="77777777" w:rsidR="00853FB3" w:rsidRPr="00853FB3" w:rsidRDefault="00853FB3" w:rsidP="00853FB3"/>
    <w:p w14:paraId="2F80B3DD" w14:textId="5B7B0BCF" w:rsidR="00853FB3" w:rsidRDefault="00853FB3" w:rsidP="00181BA7">
      <w:pPr>
        <w:numPr>
          <w:ilvl w:val="0"/>
          <w:numId w:val="6"/>
        </w:numPr>
        <w:tabs>
          <w:tab w:val="clear" w:pos="1080"/>
          <w:tab w:val="num" w:pos="1134"/>
          <w:tab w:val="num" w:pos="1276"/>
        </w:tabs>
        <w:spacing w:after="0"/>
        <w:ind w:left="1134" w:hanging="425"/>
      </w:pPr>
      <w:r>
        <w:t>Th</w:t>
      </w:r>
      <w:r w:rsidR="007B5CF9">
        <w:t>is</w:t>
      </w:r>
      <w:r>
        <w:t xml:space="preserve"> report is </w:t>
      </w:r>
      <w:r w:rsidR="007B5CF9">
        <w:t xml:space="preserve">intended </w:t>
      </w:r>
      <w:r w:rsidR="000515B9">
        <w:t>t</w:t>
      </w:r>
      <w:r w:rsidR="000515B9" w:rsidRPr="000515B9">
        <w:t xml:space="preserve">o </w:t>
      </w:r>
      <w:r w:rsidR="007B5CF9">
        <w:t xml:space="preserve">inform </w:t>
      </w:r>
      <w:r w:rsidR="000B6C68">
        <w:t>the General Purposes Licensing Committee</w:t>
      </w:r>
      <w:r w:rsidR="007B5CF9">
        <w:t xml:space="preserve"> about progress with and plans regarding some key topics within the remit</w:t>
      </w:r>
      <w:r w:rsidR="00D32A2D">
        <w:t xml:space="preserve"> of </w:t>
      </w:r>
      <w:r w:rsidR="001E14E4">
        <w:t xml:space="preserve">the Council’s </w:t>
      </w:r>
      <w:r w:rsidR="00D32A2D">
        <w:t>“Miscellaneous Licensing” f</w:t>
      </w:r>
      <w:r w:rsidR="007B5CF9">
        <w:t>unctions.</w:t>
      </w:r>
    </w:p>
    <w:p w14:paraId="05A0666D" w14:textId="77777777" w:rsidR="00DF6ED9" w:rsidRDefault="007B5CF9" w:rsidP="00DF6ED9">
      <w:pPr>
        <w:pStyle w:val="Heading1"/>
        <w:spacing w:after="0"/>
      </w:pPr>
      <w:r>
        <w:t xml:space="preserve">Street Trading </w:t>
      </w:r>
    </w:p>
    <w:p w14:paraId="05C6EFA6" w14:textId="782DEA44" w:rsidR="00D46C5B" w:rsidRDefault="006B20E6" w:rsidP="00046133">
      <w:pPr>
        <w:pStyle w:val="Heading1"/>
        <w:numPr>
          <w:ilvl w:val="0"/>
          <w:numId w:val="6"/>
        </w:numPr>
        <w:spacing w:after="0"/>
        <w:rPr>
          <w:b w:val="0"/>
          <w:bCs/>
        </w:rPr>
      </w:pPr>
      <w:r w:rsidRPr="001E14E4">
        <w:rPr>
          <w:b w:val="0"/>
        </w:rPr>
        <w:t xml:space="preserve">The </w:t>
      </w:r>
      <w:r w:rsidR="00D5034D" w:rsidRPr="001E14E4">
        <w:rPr>
          <w:b w:val="0"/>
        </w:rPr>
        <w:t>revised</w:t>
      </w:r>
      <w:r w:rsidRPr="001E14E4">
        <w:rPr>
          <w:b w:val="0"/>
        </w:rPr>
        <w:t xml:space="preserve"> Street Trading Policy 202</w:t>
      </w:r>
      <w:r w:rsidR="00D5034D" w:rsidRPr="001E14E4">
        <w:rPr>
          <w:b w:val="0"/>
        </w:rPr>
        <w:t>3</w:t>
      </w:r>
      <w:r w:rsidRPr="001E14E4">
        <w:rPr>
          <w:b w:val="0"/>
        </w:rPr>
        <w:t xml:space="preserve"> </w:t>
      </w:r>
      <w:r w:rsidR="007A3665" w:rsidRPr="001E14E4">
        <w:rPr>
          <w:b w:val="0"/>
        </w:rPr>
        <w:t xml:space="preserve">(“The Policy”) </w:t>
      </w:r>
      <w:r w:rsidRPr="001E14E4">
        <w:rPr>
          <w:b w:val="0"/>
        </w:rPr>
        <w:t xml:space="preserve">came into force </w:t>
      </w:r>
      <w:r w:rsidR="00D5034D" w:rsidRPr="001E14E4">
        <w:rPr>
          <w:b w:val="0"/>
        </w:rPr>
        <w:t>on 1</w:t>
      </w:r>
      <w:r w:rsidR="00D5034D" w:rsidRPr="001E14E4">
        <w:rPr>
          <w:b w:val="0"/>
          <w:vertAlign w:val="superscript"/>
        </w:rPr>
        <w:t>st</w:t>
      </w:r>
      <w:r w:rsidR="00D5034D" w:rsidRPr="001E14E4">
        <w:rPr>
          <w:b w:val="0"/>
        </w:rPr>
        <w:t xml:space="preserve"> April 2023 </w:t>
      </w:r>
      <w:r w:rsidRPr="001E14E4">
        <w:rPr>
          <w:b w:val="0"/>
        </w:rPr>
        <w:t xml:space="preserve">following </w:t>
      </w:r>
      <w:r w:rsidR="007A3665" w:rsidRPr="001E14E4">
        <w:rPr>
          <w:b w:val="0"/>
        </w:rPr>
        <w:t>review of the 20</w:t>
      </w:r>
      <w:r w:rsidR="00D5034D" w:rsidRPr="001E14E4">
        <w:rPr>
          <w:b w:val="0"/>
        </w:rPr>
        <w:t>20</w:t>
      </w:r>
      <w:r w:rsidR="007A3665" w:rsidRPr="001E14E4">
        <w:rPr>
          <w:b w:val="0"/>
        </w:rPr>
        <w:t xml:space="preserve"> Policy and a consultation process</w:t>
      </w:r>
      <w:r w:rsidR="007A3665" w:rsidRPr="001E14E4">
        <w:rPr>
          <w:bCs/>
        </w:rPr>
        <w:t xml:space="preserve">. </w:t>
      </w:r>
      <w:r w:rsidR="001E14E4">
        <w:rPr>
          <w:b w:val="0"/>
          <w:bCs/>
        </w:rPr>
        <w:t>A new feature of the Policy concerns the use of single use plastic (including polystyrene).</w:t>
      </w:r>
    </w:p>
    <w:p w14:paraId="14811A42" w14:textId="77777777" w:rsidR="001E14E4" w:rsidRPr="001E14E4" w:rsidRDefault="001E14E4" w:rsidP="001E14E4"/>
    <w:p w14:paraId="64711C50" w14:textId="4023C033" w:rsidR="00DF6ED9" w:rsidRDefault="00D5034D" w:rsidP="00046133">
      <w:pPr>
        <w:pStyle w:val="ListParagraph"/>
        <w:numPr>
          <w:ilvl w:val="0"/>
          <w:numId w:val="6"/>
        </w:numPr>
        <w:spacing w:after="0"/>
      </w:pPr>
      <w:r>
        <w:t>A</w:t>
      </w:r>
      <w:r w:rsidRPr="00D5034D">
        <w:t>s reported to Council in July, steps have been taken to ensure that street traders are no longer using single use plastic</w:t>
      </w:r>
      <w:r w:rsidR="00DF6ED9">
        <w:t>,</w:t>
      </w:r>
      <w:r w:rsidRPr="00D5034D">
        <w:t xml:space="preserve"> in line with the updated </w:t>
      </w:r>
      <w:r w:rsidR="00DF6ED9">
        <w:t>P</w:t>
      </w:r>
      <w:r w:rsidRPr="00D5034D">
        <w:t xml:space="preserve">olicy. </w:t>
      </w:r>
      <w:r w:rsidR="00DF6ED9">
        <w:t>I</w:t>
      </w:r>
      <w:r w:rsidRPr="00D5034D">
        <w:t>nspection visits to 90% of street traders</w:t>
      </w:r>
      <w:r w:rsidR="00DF6ED9">
        <w:t xml:space="preserve"> found that </w:t>
      </w:r>
      <w:r w:rsidRPr="00D5034D">
        <w:t xml:space="preserve">25% of </w:t>
      </w:r>
      <w:r w:rsidR="00DF6ED9">
        <w:t>these were</w:t>
      </w:r>
      <w:r w:rsidRPr="00D5034D">
        <w:t xml:space="preserve"> still using single use plastic</w:t>
      </w:r>
      <w:r w:rsidR="00DF6ED9">
        <w:t>. All respective Consent Holders were</w:t>
      </w:r>
      <w:r w:rsidRPr="00D5034D">
        <w:t xml:space="preserve"> advised that they were breaching a condition of the Policy</w:t>
      </w:r>
      <w:r w:rsidR="00DF6ED9">
        <w:t xml:space="preserve"> and it is intended that f</w:t>
      </w:r>
      <w:r w:rsidRPr="00D5034D">
        <w:t>ollow</w:t>
      </w:r>
      <w:r w:rsidR="00DF6ED9">
        <w:t>-</w:t>
      </w:r>
      <w:r w:rsidRPr="00D5034D">
        <w:t xml:space="preserve">up visits </w:t>
      </w:r>
      <w:r w:rsidR="00DF6ED9">
        <w:t>will be carried out in October</w:t>
      </w:r>
      <w:r w:rsidR="001E14E4">
        <w:t xml:space="preserve"> this year.</w:t>
      </w:r>
    </w:p>
    <w:p w14:paraId="6FBF8ADD" w14:textId="77777777" w:rsidR="00F84BE7" w:rsidRDefault="00F84BE7" w:rsidP="00181BA7">
      <w:pPr>
        <w:pStyle w:val="ListParagraph"/>
        <w:numPr>
          <w:ilvl w:val="0"/>
          <w:numId w:val="0"/>
        </w:numPr>
        <w:ind w:left="2064"/>
      </w:pPr>
    </w:p>
    <w:p w14:paraId="5703810F" w14:textId="7F90F94A" w:rsidR="00EB7BC8" w:rsidRDefault="00DF6ED9" w:rsidP="00046133">
      <w:pPr>
        <w:pStyle w:val="ListParagraph"/>
        <w:numPr>
          <w:ilvl w:val="0"/>
          <w:numId w:val="6"/>
        </w:numPr>
        <w:spacing w:after="0"/>
      </w:pPr>
      <w:r>
        <w:t>In the current financial year two Consent holders have</w:t>
      </w:r>
      <w:r w:rsidRPr="00DF6ED9">
        <w:t xml:space="preserve"> ceased trading, one has changed site and two have </w:t>
      </w:r>
      <w:r w:rsidR="00F84BE7">
        <w:t>commenc</w:t>
      </w:r>
      <w:r w:rsidR="00F84BE7" w:rsidRPr="00DF6ED9">
        <w:t xml:space="preserve">ed </w:t>
      </w:r>
      <w:r w:rsidRPr="00DF6ED9">
        <w:t>trading</w:t>
      </w:r>
      <w:r>
        <w:t>,</w:t>
      </w:r>
      <w:r w:rsidRPr="00DF6ED9">
        <w:t xml:space="preserve"> following S</w:t>
      </w:r>
      <w:r>
        <w:t xml:space="preserve">ub </w:t>
      </w:r>
      <w:r w:rsidRPr="00DF6ED9">
        <w:lastRenderedPageBreak/>
        <w:t>C</w:t>
      </w:r>
      <w:r>
        <w:t>ommittee</w:t>
      </w:r>
      <w:r w:rsidRPr="00DF6ED9">
        <w:t xml:space="preserve"> approval. The St </w:t>
      </w:r>
      <w:r>
        <w:t>A</w:t>
      </w:r>
      <w:r w:rsidRPr="00DF6ED9">
        <w:t xml:space="preserve">ldate’s </w:t>
      </w:r>
      <w:r>
        <w:t>fixed site (previously Gore’s Van)</w:t>
      </w:r>
      <w:r w:rsidRPr="00DF6ED9">
        <w:t xml:space="preserve"> currently is vacan</w:t>
      </w:r>
      <w:r>
        <w:t>t</w:t>
      </w:r>
      <w:r w:rsidRPr="00DF6ED9">
        <w:t xml:space="preserve"> and will be advertised </w:t>
      </w:r>
      <w:r w:rsidR="00EA31A1" w:rsidRPr="00DF6ED9">
        <w:t>shortly.</w:t>
      </w:r>
    </w:p>
    <w:p w14:paraId="18082276" w14:textId="2262D9A8" w:rsidR="006B20E6" w:rsidRDefault="006B20E6" w:rsidP="004E40D0"/>
    <w:p w14:paraId="5C39370A" w14:textId="77F545ED" w:rsidR="006B20E6" w:rsidRDefault="00D5034D" w:rsidP="006B20E6">
      <w:pPr>
        <w:spacing w:after="0"/>
        <w:rPr>
          <w:b/>
        </w:rPr>
      </w:pPr>
      <w:r>
        <w:rPr>
          <w:b/>
        </w:rPr>
        <w:t>Extended Temporary</w:t>
      </w:r>
      <w:r w:rsidR="00D6622F">
        <w:rPr>
          <w:b/>
        </w:rPr>
        <w:t xml:space="preserve"> </w:t>
      </w:r>
      <w:r w:rsidR="006B20E6" w:rsidRPr="006B20E6">
        <w:rPr>
          <w:b/>
        </w:rPr>
        <w:t>Pavement Licensing</w:t>
      </w:r>
      <w:r w:rsidR="00D6622F">
        <w:rPr>
          <w:b/>
        </w:rPr>
        <w:t xml:space="preserve"> provisions</w:t>
      </w:r>
    </w:p>
    <w:p w14:paraId="23AC8278" w14:textId="77777777" w:rsidR="006B20E6" w:rsidRDefault="006B20E6" w:rsidP="006B20E6">
      <w:pPr>
        <w:ind w:left="720" w:hanging="720"/>
      </w:pPr>
    </w:p>
    <w:p w14:paraId="2EB2C33A" w14:textId="4164AD96" w:rsidR="00AB4DDF" w:rsidRDefault="00A05761" w:rsidP="00181BA7">
      <w:pPr>
        <w:pStyle w:val="ListParagraph"/>
        <w:numPr>
          <w:ilvl w:val="0"/>
          <w:numId w:val="6"/>
        </w:numPr>
        <w:tabs>
          <w:tab w:val="clear" w:pos="426"/>
          <w:tab w:val="clear" w:pos="1080"/>
          <w:tab w:val="left" w:pos="1985"/>
          <w:tab w:val="num" w:pos="2410"/>
        </w:tabs>
        <w:ind w:left="993"/>
      </w:pPr>
      <w:r>
        <w:t xml:space="preserve">On the </w:t>
      </w:r>
      <w:r w:rsidR="00EA31A1">
        <w:t>10</w:t>
      </w:r>
      <w:r w:rsidR="00EA31A1" w:rsidRPr="00F84BE7">
        <w:rPr>
          <w:vertAlign w:val="superscript"/>
        </w:rPr>
        <w:t xml:space="preserve">th </w:t>
      </w:r>
      <w:r w:rsidR="00D5034D">
        <w:t>August 2023</w:t>
      </w:r>
      <w:r>
        <w:t xml:space="preserve"> the </w:t>
      </w:r>
      <w:r w:rsidR="00DF6ED9">
        <w:t>government replaced the existing P</w:t>
      </w:r>
      <w:r w:rsidR="00F84BE7">
        <w:t xml:space="preserve">avement </w:t>
      </w:r>
      <w:r w:rsidR="00DF6ED9">
        <w:t>L</w:t>
      </w:r>
      <w:r w:rsidR="00F84BE7">
        <w:t>icensing</w:t>
      </w:r>
      <w:r w:rsidR="00DF6ED9">
        <w:t xml:space="preserve"> scheme with near-identical </w:t>
      </w:r>
      <w:r w:rsidR="00F84BE7">
        <w:t>r</w:t>
      </w:r>
      <w:r w:rsidR="00DF6ED9">
        <w:t>egulations,</w:t>
      </w:r>
      <w:r w:rsidR="001E2706">
        <w:t xml:space="preserve"> the Business and Planning Act 2020 (Pavement Licences) (Coronavirus) (Amendment) Regulations 2023/900</w:t>
      </w:r>
      <w:r w:rsidR="00F84BE7">
        <w:t>which</w:t>
      </w:r>
      <w:r w:rsidR="001E2706">
        <w:t xml:space="preserve"> commenced on</w:t>
      </w:r>
      <w:r w:rsidR="00DF6ED9">
        <w:t>1</w:t>
      </w:r>
      <w:r w:rsidR="001E2706">
        <w:t>0</w:t>
      </w:r>
      <w:r w:rsidR="00DF6ED9">
        <w:t>th August</w:t>
      </w:r>
      <w:r w:rsidR="001E2706">
        <w:t xml:space="preserve"> 2023</w:t>
      </w:r>
      <w:r w:rsidR="007C7CEC">
        <w:t xml:space="preserve"> (published 15</w:t>
      </w:r>
      <w:r w:rsidR="007C7CEC" w:rsidRPr="007C7CEC">
        <w:rPr>
          <w:vertAlign w:val="superscript"/>
        </w:rPr>
        <w:t>th</w:t>
      </w:r>
      <w:r w:rsidR="007C7CEC">
        <w:t>)</w:t>
      </w:r>
      <w:r w:rsidR="00DF6ED9">
        <w:t xml:space="preserve">. All existing licences expire on 30th September 2023, with those </w:t>
      </w:r>
      <w:r w:rsidR="001D5410">
        <w:t xml:space="preserve">now </w:t>
      </w:r>
      <w:r w:rsidR="00DF6ED9">
        <w:t xml:space="preserve">made under the new </w:t>
      </w:r>
      <w:r w:rsidR="00F84BE7">
        <w:t>r</w:t>
      </w:r>
      <w:r w:rsidR="00DF6ED9">
        <w:t>egulations being valid until 30th September 2024</w:t>
      </w:r>
      <w:r w:rsidR="00EB425C">
        <w:t xml:space="preserve">. </w:t>
      </w:r>
      <w:r w:rsidR="00092429">
        <w:t xml:space="preserve">The fee for a licence has also remained the same. </w:t>
      </w:r>
    </w:p>
    <w:p w14:paraId="1542D5F8" w14:textId="52D24B5E" w:rsidR="00EB425C" w:rsidRDefault="00DF6ED9" w:rsidP="00181BA7">
      <w:pPr>
        <w:pStyle w:val="ListParagraph"/>
        <w:numPr>
          <w:ilvl w:val="0"/>
          <w:numId w:val="6"/>
        </w:numPr>
        <w:tabs>
          <w:tab w:val="clear" w:pos="426"/>
          <w:tab w:val="clear" w:pos="1080"/>
          <w:tab w:val="left" w:pos="1985"/>
          <w:tab w:val="num" w:pos="2410"/>
        </w:tabs>
        <w:ind w:left="993"/>
      </w:pPr>
      <w:r>
        <w:t>Th</w:t>
      </w:r>
      <w:r w:rsidR="00AB4DDF">
        <w:t>is</w:t>
      </w:r>
      <w:r>
        <w:t xml:space="preserve"> late </w:t>
      </w:r>
      <w:r w:rsidR="00092429">
        <w:t>g</w:t>
      </w:r>
      <w:r>
        <w:t>overnment legislation change has left just over one month for around 100 existing licence holders to re</w:t>
      </w:r>
      <w:r w:rsidR="001D5410">
        <w:t>-</w:t>
      </w:r>
      <w:r>
        <w:t>apply and gain a new licence.</w:t>
      </w:r>
      <w:r w:rsidR="00AB4DDF">
        <w:t xml:space="preserve"> As there are statutory processing requirements, the latest application date to obtain a valid renewed licence before the expiry of an existing licence </w:t>
      </w:r>
      <w:r w:rsidR="007C7CEC">
        <w:t>is 15</w:t>
      </w:r>
      <w:r w:rsidR="00AB4DDF">
        <w:t xml:space="preserve">th September. </w:t>
      </w:r>
    </w:p>
    <w:p w14:paraId="76D43FCB" w14:textId="1D896458" w:rsidR="00EB425C" w:rsidRPr="00E673A8" w:rsidRDefault="00AB4DDF" w:rsidP="00181BA7">
      <w:pPr>
        <w:pStyle w:val="ListParagraph"/>
        <w:numPr>
          <w:ilvl w:val="0"/>
          <w:numId w:val="6"/>
        </w:numPr>
        <w:tabs>
          <w:tab w:val="clear" w:pos="426"/>
          <w:tab w:val="clear" w:pos="1080"/>
          <w:tab w:val="left" w:pos="1985"/>
          <w:tab w:val="num" w:pos="2410"/>
        </w:tabs>
        <w:ind w:left="993"/>
      </w:pPr>
      <w:r>
        <w:t>Business</w:t>
      </w:r>
      <w:r w:rsidR="003D55C0">
        <w:t>es</w:t>
      </w:r>
      <w:r>
        <w:t xml:space="preserve"> were advised to submit a renewal application once the legislation was amended and a</w:t>
      </w:r>
      <w:r w:rsidR="00DF6ED9">
        <w:t xml:space="preserve">pproximately one third of licence holders have re-applied </w:t>
      </w:r>
      <w:r w:rsidR="00EB425C">
        <w:t xml:space="preserve">as of the </w:t>
      </w:r>
      <w:r w:rsidR="00DF6ED9">
        <w:t xml:space="preserve">date of this </w:t>
      </w:r>
      <w:r>
        <w:t>r</w:t>
      </w:r>
      <w:r w:rsidR="00DF6ED9">
        <w:t>eport</w:t>
      </w:r>
      <w:r w:rsidR="00EB425C">
        <w:t xml:space="preserve">. </w:t>
      </w:r>
      <w:r w:rsidR="00092429">
        <w:t xml:space="preserve">Due to the late </w:t>
      </w:r>
      <w:r w:rsidR="007C7CEC">
        <w:t>change,</w:t>
      </w:r>
      <w:r w:rsidR="00092429">
        <w:t xml:space="preserve"> i</w:t>
      </w:r>
      <w:r w:rsidR="00DF6ED9">
        <w:t>t is anticipated that many businesses will no longer be in possession of a valid pavement licence</w:t>
      </w:r>
      <w:r w:rsidR="00092429" w:rsidRPr="00092429">
        <w:t xml:space="preserve"> </w:t>
      </w:r>
      <w:r w:rsidR="00092429">
        <w:t>on 1st October</w:t>
      </w:r>
      <w:r>
        <w:t xml:space="preserve"> Those that have not made a renewal application by this </w:t>
      </w:r>
      <w:r w:rsidRPr="00E673A8">
        <w:t xml:space="preserve">date </w:t>
      </w:r>
      <w:r w:rsidR="00EB425C" w:rsidRPr="00E673A8">
        <w:t>will be</w:t>
      </w:r>
      <w:r w:rsidR="00DF6ED9" w:rsidRPr="00E673A8">
        <w:t xml:space="preserve"> advised to </w:t>
      </w:r>
      <w:r w:rsidRPr="00181BA7">
        <w:t>remove</w:t>
      </w:r>
      <w:r w:rsidR="00DF6ED9" w:rsidRPr="00E673A8">
        <w:t xml:space="preserve"> their pavement furniture until </w:t>
      </w:r>
      <w:r w:rsidR="00EB425C" w:rsidRPr="00E673A8">
        <w:t xml:space="preserve">they </w:t>
      </w:r>
      <w:r w:rsidRPr="00181BA7">
        <w:t>have applied for</w:t>
      </w:r>
      <w:r w:rsidR="00DF6ED9" w:rsidRPr="00E673A8">
        <w:t xml:space="preserve"> a new licence.</w:t>
      </w:r>
      <w:r w:rsidR="00EB425C" w:rsidRPr="00E673A8">
        <w:t xml:space="preserve"> </w:t>
      </w:r>
    </w:p>
    <w:p w14:paraId="3274DC0D" w14:textId="664FB222" w:rsidR="001D5410" w:rsidRPr="001D5410" w:rsidRDefault="00F84BE7" w:rsidP="00181BA7">
      <w:pPr>
        <w:pStyle w:val="ListParagraph"/>
        <w:numPr>
          <w:ilvl w:val="0"/>
          <w:numId w:val="6"/>
        </w:numPr>
        <w:tabs>
          <w:tab w:val="clear" w:pos="426"/>
          <w:tab w:val="clear" w:pos="1080"/>
          <w:tab w:val="left" w:pos="1985"/>
          <w:tab w:val="num" w:pos="2410"/>
        </w:tabs>
        <w:ind w:left="993"/>
      </w:pPr>
      <w:r>
        <w:t>A</w:t>
      </w:r>
      <w:r w:rsidR="00DF6ED9">
        <w:t xml:space="preserve"> new e-form based application process for</w:t>
      </w:r>
      <w:r w:rsidR="001D5410">
        <w:t xml:space="preserve"> Pavement Licence</w:t>
      </w:r>
      <w:r w:rsidR="00DF6ED9">
        <w:t xml:space="preserve"> customers</w:t>
      </w:r>
      <w:r w:rsidR="001D5410">
        <w:t xml:space="preserve"> </w:t>
      </w:r>
      <w:r>
        <w:t xml:space="preserve">was introduced </w:t>
      </w:r>
      <w:r w:rsidR="001D5410">
        <w:t>this year</w:t>
      </w:r>
      <w:r>
        <w:t xml:space="preserve"> which has been</w:t>
      </w:r>
      <w:r w:rsidR="00DF6ED9">
        <w:t xml:space="preserve"> used by approximately a third of applicants to date.</w:t>
      </w:r>
      <w:r w:rsidR="001D5410">
        <w:t xml:space="preserve"> Its use brings an improvement in customer service and an efficiency in licence processing</w:t>
      </w:r>
      <w:r>
        <w:t xml:space="preserve"> in line with the Council’s Citizen’s Experience Strategy</w:t>
      </w:r>
      <w:r w:rsidR="001D5410">
        <w:t>.</w:t>
      </w:r>
    </w:p>
    <w:p w14:paraId="0F188BC4" w14:textId="77777777" w:rsidR="001D5410" w:rsidRPr="001D5410" w:rsidRDefault="001D5410" w:rsidP="001D5410">
      <w:pPr>
        <w:spacing w:after="0"/>
        <w:rPr>
          <w:b/>
        </w:rPr>
      </w:pPr>
    </w:p>
    <w:p w14:paraId="44FEAC2C" w14:textId="69BA4AF7" w:rsidR="001D5410" w:rsidRDefault="001D5410" w:rsidP="001D5410">
      <w:pPr>
        <w:spacing w:after="0"/>
        <w:ind w:left="360"/>
        <w:rPr>
          <w:b/>
        </w:rPr>
      </w:pPr>
      <w:r w:rsidRPr="001D5410">
        <w:rPr>
          <w:b/>
        </w:rPr>
        <w:t>Animal Licensing</w:t>
      </w:r>
    </w:p>
    <w:p w14:paraId="2ADACB7C" w14:textId="77777777" w:rsidR="001D5410" w:rsidRPr="001D5410" w:rsidRDefault="001D5410" w:rsidP="001D5410">
      <w:pPr>
        <w:spacing w:after="0"/>
        <w:ind w:left="360"/>
        <w:rPr>
          <w:b/>
        </w:rPr>
      </w:pPr>
    </w:p>
    <w:p w14:paraId="791FEC9F" w14:textId="20C5071C" w:rsidR="001D5410" w:rsidRPr="00E673A8" w:rsidRDefault="001D5410" w:rsidP="00046133">
      <w:pPr>
        <w:pStyle w:val="ListParagraph"/>
        <w:numPr>
          <w:ilvl w:val="0"/>
          <w:numId w:val="6"/>
        </w:numPr>
        <w:spacing w:after="0"/>
        <w:rPr>
          <w:bCs/>
        </w:rPr>
      </w:pPr>
      <w:r w:rsidRPr="001D5410">
        <w:rPr>
          <w:bCs/>
        </w:rPr>
        <w:t xml:space="preserve">There </w:t>
      </w:r>
      <w:r w:rsidR="00A4422C" w:rsidRPr="001D5410">
        <w:rPr>
          <w:bCs/>
        </w:rPr>
        <w:t xml:space="preserve">are </w:t>
      </w:r>
      <w:r w:rsidRPr="001D5410">
        <w:rPr>
          <w:bCs/>
        </w:rPr>
        <w:t xml:space="preserve">currently 8 Oxford businesses licensable as Animal Establishments (selling, boarding, day care, </w:t>
      </w:r>
      <w:r w:rsidR="00EA31A1" w:rsidRPr="001D5410">
        <w:rPr>
          <w:bCs/>
        </w:rPr>
        <w:t>exhibiting)</w:t>
      </w:r>
      <w:r w:rsidR="00EA31A1">
        <w:rPr>
          <w:bCs/>
        </w:rPr>
        <w:t xml:space="preserve"> and</w:t>
      </w:r>
      <w:r>
        <w:rPr>
          <w:bCs/>
        </w:rPr>
        <w:t xml:space="preserve"> all licenses </w:t>
      </w:r>
      <w:r w:rsidRPr="00E673A8">
        <w:rPr>
          <w:bCs/>
        </w:rPr>
        <w:t>required re-inspection in 2022-23.</w:t>
      </w:r>
    </w:p>
    <w:p w14:paraId="69020BE2" w14:textId="77777777" w:rsidR="001D5410" w:rsidRPr="00E673A8" w:rsidRDefault="001D5410" w:rsidP="001D5410">
      <w:pPr>
        <w:spacing w:after="0"/>
        <w:rPr>
          <w:bCs/>
        </w:rPr>
      </w:pPr>
    </w:p>
    <w:p w14:paraId="4F20BA85" w14:textId="76650DF1" w:rsidR="001D5410" w:rsidRPr="00E673A8" w:rsidRDefault="001D5410" w:rsidP="00046133">
      <w:pPr>
        <w:pStyle w:val="ListParagraph"/>
        <w:numPr>
          <w:ilvl w:val="0"/>
          <w:numId w:val="6"/>
        </w:numPr>
        <w:spacing w:after="0"/>
      </w:pPr>
      <w:r w:rsidRPr="00E673A8">
        <w:rPr>
          <w:bCs/>
        </w:rPr>
        <w:t xml:space="preserve">Due to a change in </w:t>
      </w:r>
      <w:r w:rsidR="00F84BE7" w:rsidRPr="00E673A8">
        <w:rPr>
          <w:bCs/>
        </w:rPr>
        <w:t xml:space="preserve">statutory competency </w:t>
      </w:r>
      <w:r w:rsidRPr="00E673A8">
        <w:rPr>
          <w:bCs/>
        </w:rPr>
        <w:t xml:space="preserve">requirements </w:t>
      </w:r>
      <w:r w:rsidR="00F84BE7" w:rsidRPr="00E673A8">
        <w:rPr>
          <w:bCs/>
        </w:rPr>
        <w:t>t</w:t>
      </w:r>
      <w:r w:rsidRPr="00E673A8">
        <w:rPr>
          <w:bCs/>
        </w:rPr>
        <w:t>he Council outsource</w:t>
      </w:r>
      <w:r w:rsidR="00A4422C">
        <w:rPr>
          <w:bCs/>
        </w:rPr>
        <w:t>d</w:t>
      </w:r>
      <w:r w:rsidRPr="00E673A8">
        <w:rPr>
          <w:bCs/>
        </w:rPr>
        <w:t xml:space="preserve"> 2023 inspections to South and Vale District Council. Inspections were </w:t>
      </w:r>
      <w:r w:rsidR="001230B4" w:rsidRPr="00E673A8">
        <w:rPr>
          <w:bCs/>
        </w:rPr>
        <w:t>conducted</w:t>
      </w:r>
      <w:r w:rsidRPr="00E673A8">
        <w:rPr>
          <w:bCs/>
        </w:rPr>
        <w:t xml:space="preserve"> in May and June, with updated licenses now having been issued. All businesses were found to be compliant with legal requirements.</w:t>
      </w:r>
      <w:r w:rsidR="00F84BE7" w:rsidRPr="00E673A8">
        <w:rPr>
          <w:b/>
        </w:rPr>
        <w:t xml:space="preserve"> </w:t>
      </w:r>
      <w:r w:rsidR="00F84BE7" w:rsidRPr="00181BA7">
        <w:t xml:space="preserve">Training is </w:t>
      </w:r>
      <w:r w:rsidR="003308DA" w:rsidRPr="00181BA7">
        <w:t>planned</w:t>
      </w:r>
      <w:r w:rsidR="00F84BE7" w:rsidRPr="00181BA7">
        <w:t xml:space="preserve"> to ensure officer competency for this role</w:t>
      </w:r>
      <w:r w:rsidR="003308DA" w:rsidRPr="00181BA7">
        <w:t xml:space="preserve"> in future</w:t>
      </w:r>
      <w:r w:rsidR="00F84BE7" w:rsidRPr="00181BA7">
        <w:t>.</w:t>
      </w:r>
    </w:p>
    <w:p w14:paraId="674FF86E" w14:textId="77777777" w:rsidR="001D5410" w:rsidRPr="00181BA7" w:rsidRDefault="001D5410" w:rsidP="001D5410">
      <w:pPr>
        <w:spacing w:after="0"/>
        <w:ind w:left="1080"/>
      </w:pPr>
    </w:p>
    <w:p w14:paraId="6163683E" w14:textId="77777777" w:rsidR="003D3E12" w:rsidRPr="00E673A8" w:rsidRDefault="003D3E12" w:rsidP="004A6D2F">
      <w:pPr>
        <w:rPr>
          <w:b/>
        </w:rPr>
      </w:pPr>
      <w:r w:rsidRPr="00E673A8">
        <w:rPr>
          <w:b/>
        </w:rPr>
        <w:t>Finance Issues</w:t>
      </w:r>
    </w:p>
    <w:p w14:paraId="52D690AF" w14:textId="54A414AE" w:rsidR="00A90B65" w:rsidRDefault="00EA31A1" w:rsidP="00181BA7">
      <w:pPr>
        <w:pStyle w:val="ListParagraph"/>
        <w:numPr>
          <w:ilvl w:val="0"/>
          <w:numId w:val="6"/>
        </w:numPr>
        <w:tabs>
          <w:tab w:val="num" w:pos="851"/>
        </w:tabs>
      </w:pPr>
      <w:r w:rsidRPr="00E673A8">
        <w:t>In previous years a</w:t>
      </w:r>
      <w:r w:rsidR="004A1568" w:rsidRPr="00E673A8">
        <w:t xml:space="preserve"> </w:t>
      </w:r>
      <w:r w:rsidR="00A90B65" w:rsidRPr="00E673A8">
        <w:t xml:space="preserve">New Burden Section 30 Grant </w:t>
      </w:r>
      <w:r w:rsidR="00487589" w:rsidRPr="00E673A8">
        <w:t xml:space="preserve">of £5,063 </w:t>
      </w:r>
      <w:r w:rsidRPr="00E673A8">
        <w:t xml:space="preserve">was used to help </w:t>
      </w:r>
      <w:r w:rsidR="00A90B65" w:rsidRPr="00E673A8">
        <w:t>offset increased workload</w:t>
      </w:r>
      <w:r w:rsidR="00A90B65">
        <w:t xml:space="preserve"> pressures </w:t>
      </w:r>
      <w:r w:rsidR="00F84BE7">
        <w:t xml:space="preserve">created by </w:t>
      </w:r>
      <w:r>
        <w:t xml:space="preserve">the Pavement Licensing regime. No Grant has been provided for the current year and </w:t>
      </w:r>
      <w:r w:rsidR="00487589">
        <w:t xml:space="preserve">as the fee has remained </w:t>
      </w:r>
      <w:r w:rsidR="00E673A8">
        <w:t xml:space="preserve">the same </w:t>
      </w:r>
      <w:r w:rsidR="00487589">
        <w:t xml:space="preserve">the work has had to be </w:t>
      </w:r>
      <w:r w:rsidR="00E673A8">
        <w:t xml:space="preserve">carried out within </w:t>
      </w:r>
      <w:r>
        <w:t>existing staff resources.</w:t>
      </w:r>
    </w:p>
    <w:p w14:paraId="1F888D5E" w14:textId="37B292A2" w:rsidR="00181BA7" w:rsidRDefault="00181BA7" w:rsidP="00181BA7">
      <w:pPr>
        <w:tabs>
          <w:tab w:val="num" w:pos="851"/>
        </w:tabs>
      </w:pPr>
    </w:p>
    <w:p w14:paraId="58B014CF" w14:textId="77777777" w:rsidR="00181BA7" w:rsidRDefault="00181BA7" w:rsidP="00181BA7">
      <w:pPr>
        <w:tabs>
          <w:tab w:val="num" w:pos="851"/>
        </w:tabs>
      </w:pPr>
    </w:p>
    <w:p w14:paraId="0F731B19" w14:textId="0A01DFCF" w:rsidR="001D5410" w:rsidRPr="00EA31A1" w:rsidRDefault="00EA31A1" w:rsidP="003921B6">
      <w:pPr>
        <w:tabs>
          <w:tab w:val="num" w:pos="851"/>
        </w:tabs>
        <w:ind w:left="720" w:hanging="720"/>
        <w:rPr>
          <w:b/>
          <w:bCs/>
        </w:rPr>
      </w:pPr>
      <w:r w:rsidRPr="00EA31A1">
        <w:rPr>
          <w:b/>
          <w:bCs/>
        </w:rPr>
        <w:t>Legal Issues</w:t>
      </w:r>
    </w:p>
    <w:p w14:paraId="04F3B77C" w14:textId="28A58918" w:rsidR="00EA31A1" w:rsidRDefault="00EA31A1" w:rsidP="00181BA7">
      <w:pPr>
        <w:pStyle w:val="ListParagraph"/>
        <w:numPr>
          <w:ilvl w:val="0"/>
          <w:numId w:val="7"/>
        </w:numPr>
      </w:pPr>
      <w:r>
        <w:t xml:space="preserve">The enforcement of legal requirements made under national legislation is subject to the Council’s Corporate Enforcement Policy. </w:t>
      </w:r>
      <w:r w:rsidR="00F84BE7">
        <w:t xml:space="preserve">Licensing </w:t>
      </w:r>
      <w:r>
        <w:t xml:space="preserve">officers have regard to </w:t>
      </w:r>
      <w:r w:rsidR="00F84BE7">
        <w:t xml:space="preserve">this </w:t>
      </w:r>
      <w:r>
        <w:t xml:space="preserve">Policy for example in using education, encouragement, and enforcement to uphold </w:t>
      </w:r>
      <w:r w:rsidR="00F84BE7">
        <w:t xml:space="preserve">statutory requirements </w:t>
      </w:r>
      <w:r>
        <w:t xml:space="preserve">and </w:t>
      </w:r>
      <w:r w:rsidR="00F84BE7">
        <w:t xml:space="preserve">encourage </w:t>
      </w:r>
      <w:r>
        <w:t>good practice.</w:t>
      </w:r>
    </w:p>
    <w:p w14:paraId="7EE28CCD" w14:textId="77777777" w:rsidR="001E2706" w:rsidRPr="001E2706" w:rsidRDefault="001E2706" w:rsidP="001E2706">
      <w:pPr>
        <w:rPr>
          <w:b/>
        </w:rPr>
      </w:pPr>
      <w:r w:rsidRPr="001E2706">
        <w:rPr>
          <w:b/>
        </w:rPr>
        <w:t>Equality impact</w:t>
      </w:r>
    </w:p>
    <w:p w14:paraId="56067B34" w14:textId="77777777" w:rsidR="001E2706" w:rsidRDefault="001E2706" w:rsidP="007C7CEC">
      <w:pPr>
        <w:pStyle w:val="ListParagraph"/>
        <w:numPr>
          <w:ilvl w:val="0"/>
          <w:numId w:val="7"/>
        </w:numPr>
      </w:pPr>
      <w:r w:rsidRPr="001E2706">
        <w:t>There are no adverse impacts anticipated on anyone with protected characteristics.</w:t>
      </w:r>
    </w:p>
    <w:p w14:paraId="0364FE05" w14:textId="7B794DA9" w:rsidR="001E2706" w:rsidRPr="007C7CEC" w:rsidRDefault="001E2706" w:rsidP="001E2706">
      <w:pPr>
        <w:rPr>
          <w:b/>
        </w:rPr>
      </w:pPr>
      <w:r w:rsidRPr="007C7CEC">
        <w:rPr>
          <w:b/>
        </w:rPr>
        <w:t>Environmental implications</w:t>
      </w:r>
    </w:p>
    <w:p w14:paraId="76F871F0" w14:textId="7B1DB330" w:rsidR="001E2706" w:rsidRPr="001E2706" w:rsidRDefault="001E2706" w:rsidP="001E2706">
      <w:pPr>
        <w:pStyle w:val="ListParagraph"/>
        <w:numPr>
          <w:ilvl w:val="0"/>
          <w:numId w:val="7"/>
        </w:numPr>
      </w:pPr>
      <w:r w:rsidRPr="001E2706">
        <w:t xml:space="preserve">There are few environmental considerations arising directly from this report and a positive impact is anticipated on the environment particularly from the reduction in the use </w:t>
      </w:r>
      <w:r w:rsidRPr="001E2706">
        <w:rPr>
          <w:bCs/>
        </w:rPr>
        <w:t>of single use plastic (including polystyrene).</w:t>
      </w:r>
    </w:p>
    <w:p w14:paraId="2FB44464" w14:textId="77777777" w:rsidR="001E2706" w:rsidRDefault="001E2706" w:rsidP="001E2706"/>
    <w:p w14:paraId="2EB26A2A" w14:textId="77777777" w:rsidR="00EA31A1" w:rsidRDefault="00EA31A1" w:rsidP="00EA31A1">
      <w:pPr>
        <w:tabs>
          <w:tab w:val="num" w:pos="851"/>
        </w:tabs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01"/>
        <w:gridCol w:w="5269"/>
      </w:tblGrid>
      <w:tr w:rsidR="00DF093E" w:rsidRPr="001356F1" w14:paraId="6D221003" w14:textId="77777777" w:rsidTr="000F3FAF">
        <w:trPr>
          <w:cantSplit/>
          <w:trHeight w:val="396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F217426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5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19306" w14:textId="77777777" w:rsidR="00E87F7A" w:rsidRPr="000D6E28" w:rsidRDefault="00CA26EE" w:rsidP="00A46E98">
            <w:pPr>
              <w:rPr>
                <w:b/>
              </w:rPr>
            </w:pPr>
            <w:r>
              <w:rPr>
                <w:b/>
              </w:rPr>
              <w:t>David Stevens</w:t>
            </w:r>
          </w:p>
        </w:tc>
      </w:tr>
      <w:tr w:rsidR="00DF093E" w:rsidRPr="001356F1" w14:paraId="16F19852" w14:textId="77777777" w:rsidTr="000F3FAF">
        <w:trPr>
          <w:cantSplit/>
          <w:trHeight w:val="396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ECD4431" w14:textId="77777777" w:rsidR="00E87F7A" w:rsidRPr="001356F1" w:rsidRDefault="00E87F7A" w:rsidP="00A46E98"/>
        </w:tc>
        <w:tc>
          <w:tcPr>
            <w:tcW w:w="52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4CEB5F" w14:textId="77777777" w:rsidR="00D32A2D" w:rsidRDefault="00D32A2D" w:rsidP="00CA26EE">
            <w:pPr>
              <w:rPr>
                <w:b/>
              </w:rPr>
            </w:pPr>
            <w:r>
              <w:rPr>
                <w:b/>
              </w:rPr>
              <w:t>Principal Lead Officer</w:t>
            </w:r>
          </w:p>
          <w:p w14:paraId="33BDE471" w14:textId="0D182014" w:rsidR="00E87F7A" w:rsidRPr="000D6E28" w:rsidRDefault="00CA26EE" w:rsidP="00D32A2D">
            <w:pPr>
              <w:rPr>
                <w:b/>
              </w:rPr>
            </w:pPr>
            <w:r>
              <w:rPr>
                <w:b/>
              </w:rPr>
              <w:t>Business Regulation</w:t>
            </w:r>
            <w:r w:rsidR="000D6E28" w:rsidRPr="000D6E28">
              <w:rPr>
                <w:b/>
              </w:rPr>
              <w:t xml:space="preserve"> Team </w:t>
            </w:r>
          </w:p>
        </w:tc>
      </w:tr>
      <w:tr w:rsidR="00DF093E" w:rsidRPr="001356F1" w14:paraId="42344FAF" w14:textId="77777777" w:rsidTr="000F3FAF">
        <w:trPr>
          <w:cantSplit/>
          <w:trHeight w:val="396"/>
        </w:trPr>
        <w:tc>
          <w:tcPr>
            <w:tcW w:w="39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D6D5063" w14:textId="1CEE5F06" w:rsidR="00E87F7A" w:rsidRPr="001356F1" w:rsidRDefault="00E87F7A" w:rsidP="00A46E98"/>
        </w:tc>
        <w:tc>
          <w:tcPr>
            <w:tcW w:w="5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5B1D48E" w14:textId="77777777" w:rsidR="00E87F7A" w:rsidRPr="000D6E28" w:rsidRDefault="00552997" w:rsidP="00A46E98">
            <w:pPr>
              <w:rPr>
                <w:b/>
              </w:rPr>
            </w:pPr>
            <w:r>
              <w:rPr>
                <w:b/>
              </w:rPr>
              <w:t>Regulatory Services and Community Safety</w:t>
            </w:r>
          </w:p>
        </w:tc>
      </w:tr>
      <w:tr w:rsidR="00DF093E" w:rsidRPr="001356F1" w14:paraId="05AD3B22" w14:textId="77777777" w:rsidTr="000F3FAF">
        <w:trPr>
          <w:cantSplit/>
          <w:trHeight w:val="396"/>
        </w:trPr>
        <w:tc>
          <w:tcPr>
            <w:tcW w:w="39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BE1CF67" w14:textId="77777777" w:rsidR="00E87F7A" w:rsidRPr="001356F1" w:rsidRDefault="00E87F7A" w:rsidP="00A46E98"/>
        </w:tc>
        <w:tc>
          <w:tcPr>
            <w:tcW w:w="5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0DE92A9" w14:textId="77777777" w:rsidR="00E87F7A" w:rsidRPr="000D6E28" w:rsidRDefault="00E87F7A" w:rsidP="003356D5">
            <w:pPr>
              <w:rPr>
                <w:b/>
              </w:rPr>
            </w:pPr>
            <w:r w:rsidRPr="000D6E28">
              <w:rPr>
                <w:b/>
              </w:rPr>
              <w:t xml:space="preserve">01865 </w:t>
            </w:r>
            <w:r w:rsidR="000D6E28" w:rsidRPr="003356D5">
              <w:rPr>
                <w:b/>
              </w:rPr>
              <w:t>2525</w:t>
            </w:r>
            <w:r w:rsidR="003356D5" w:rsidRPr="003356D5">
              <w:rPr>
                <w:b/>
              </w:rPr>
              <w:t>5</w:t>
            </w:r>
            <w:r w:rsidR="000D6E28" w:rsidRPr="003356D5">
              <w:rPr>
                <w:b/>
              </w:rPr>
              <w:t>6</w:t>
            </w:r>
          </w:p>
        </w:tc>
      </w:tr>
      <w:tr w:rsidR="005570B5" w:rsidRPr="001356F1" w14:paraId="47AA7A51" w14:textId="77777777" w:rsidTr="000F3FAF">
        <w:trPr>
          <w:cantSplit/>
          <w:trHeight w:val="396"/>
        </w:trPr>
        <w:tc>
          <w:tcPr>
            <w:tcW w:w="3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C243BE" w14:textId="77777777" w:rsidR="00E87F7A" w:rsidRPr="001356F1" w:rsidRDefault="00E87F7A" w:rsidP="00A46E98"/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DB94B" w14:textId="77777777" w:rsidR="00CA26EE" w:rsidRPr="001356F1" w:rsidRDefault="001230B4" w:rsidP="00CA26EE">
            <w:pPr>
              <w:rPr>
                <w:rStyle w:val="Hyperlink"/>
                <w:color w:val="000000"/>
              </w:rPr>
            </w:pPr>
            <w:hyperlink r:id="rId8" w:history="1">
              <w:r w:rsidR="00CA26EE" w:rsidRPr="00861CD8">
                <w:rPr>
                  <w:rStyle w:val="Hyperlink"/>
                </w:rPr>
                <w:t>dstevens@oxford.gov.uk</w:t>
              </w:r>
            </w:hyperlink>
          </w:p>
        </w:tc>
      </w:tr>
    </w:tbl>
    <w:p w14:paraId="722349DE" w14:textId="77777777" w:rsidR="00A4626B" w:rsidRDefault="00A4626B" w:rsidP="0093067A"/>
    <w:sectPr w:rsidR="00A4626B" w:rsidSect="001D58AF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993" w:right="1304" w:bottom="993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E1F1" w14:textId="77777777" w:rsidR="003659D7" w:rsidRDefault="003659D7" w:rsidP="004A6D2F">
      <w:r>
        <w:separator/>
      </w:r>
    </w:p>
  </w:endnote>
  <w:endnote w:type="continuationSeparator" w:id="0">
    <w:p w14:paraId="0FF565BC" w14:textId="77777777" w:rsidR="003659D7" w:rsidRDefault="003659D7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760A" w14:textId="77777777" w:rsidR="00364FAD" w:rsidRDefault="00364FAD" w:rsidP="004A6D2F">
    <w:pPr>
      <w:pStyle w:val="Footer"/>
    </w:pPr>
    <w:r>
      <w:t>Do not use a footer or page numbers.</w:t>
    </w:r>
  </w:p>
  <w:p w14:paraId="526CFCCD" w14:textId="77777777" w:rsidR="00364FAD" w:rsidRDefault="00364FAD" w:rsidP="004A6D2F">
    <w:pPr>
      <w:pStyle w:val="Footer"/>
    </w:pPr>
  </w:p>
  <w:p w14:paraId="3A2B33E5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774E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E846" w14:textId="77777777" w:rsidR="003659D7" w:rsidRDefault="003659D7" w:rsidP="004A6D2F">
      <w:r>
        <w:separator/>
      </w:r>
    </w:p>
  </w:footnote>
  <w:footnote w:type="continuationSeparator" w:id="0">
    <w:p w14:paraId="39097EE1" w14:textId="77777777" w:rsidR="003659D7" w:rsidRDefault="003659D7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F5CB" w14:textId="5544FC8C" w:rsidR="00046133" w:rsidRDefault="00046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566A" w14:textId="77777777" w:rsidR="00D5547E" w:rsidRDefault="00FE5758" w:rsidP="00D5547E">
    <w:pPr>
      <w:pStyle w:val="Header"/>
      <w:jc w:val="right"/>
    </w:pPr>
    <w:r>
      <w:rPr>
        <w:noProof/>
      </w:rPr>
      <w:drawing>
        <wp:inline distT="0" distB="0" distL="0" distR="0" wp14:anchorId="6A5033C0" wp14:editId="21DE302F">
          <wp:extent cx="843280" cy="1117600"/>
          <wp:effectExtent l="0" t="0" r="0" b="6350"/>
          <wp:docPr id="2" name="Picture 2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659"/>
    <w:multiLevelType w:val="hybridMultilevel"/>
    <w:tmpl w:val="0698547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76251"/>
    <w:multiLevelType w:val="hybridMultilevel"/>
    <w:tmpl w:val="13482320"/>
    <w:lvl w:ilvl="0" w:tplc="F5960F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F567F"/>
    <w:multiLevelType w:val="hybridMultilevel"/>
    <w:tmpl w:val="13482320"/>
    <w:lvl w:ilvl="0" w:tplc="F5960F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65C6"/>
    <w:multiLevelType w:val="multilevel"/>
    <w:tmpl w:val="28E06E50"/>
    <w:lvl w:ilvl="0">
      <w:start w:val="6"/>
      <w:numFmt w:val="decimal"/>
      <w:pStyle w:val="ListParagraph"/>
      <w:lvlText w:val="%1."/>
      <w:lvlJc w:val="left"/>
      <w:pPr>
        <w:ind w:left="2064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7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4" w:hanging="180"/>
      </w:pPr>
      <w:rPr>
        <w:rFonts w:hint="default"/>
      </w:rPr>
    </w:lvl>
  </w:abstractNum>
  <w:num w:numId="1" w16cid:durableId="347681503">
    <w:abstractNumId w:val="0"/>
  </w:num>
  <w:num w:numId="2" w16cid:durableId="2144686160">
    <w:abstractNumId w:val="7"/>
  </w:num>
  <w:num w:numId="3" w16cid:durableId="297153164">
    <w:abstractNumId w:val="3"/>
  </w:num>
  <w:num w:numId="4" w16cid:durableId="2005162325">
    <w:abstractNumId w:val="1"/>
  </w:num>
  <w:num w:numId="5" w16cid:durableId="967204063">
    <w:abstractNumId w:val="6"/>
  </w:num>
  <w:num w:numId="6" w16cid:durableId="1677536525">
    <w:abstractNumId w:val="2"/>
  </w:num>
  <w:num w:numId="7" w16cid:durableId="321006534">
    <w:abstractNumId w:val="5"/>
  </w:num>
  <w:num w:numId="8" w16cid:durableId="14741729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0/05/2022 17:48"/>
  </w:docVars>
  <w:rsids>
    <w:rsidRoot w:val="00FE5758"/>
    <w:rsid w:val="00001ADC"/>
    <w:rsid w:val="000117D4"/>
    <w:rsid w:val="00015AFD"/>
    <w:rsid w:val="000314D7"/>
    <w:rsid w:val="00031DA8"/>
    <w:rsid w:val="00045891"/>
    <w:rsid w:val="00045F8B"/>
    <w:rsid w:val="00046133"/>
    <w:rsid w:val="00046D2B"/>
    <w:rsid w:val="000515B9"/>
    <w:rsid w:val="00056263"/>
    <w:rsid w:val="00061E35"/>
    <w:rsid w:val="00064D8A"/>
    <w:rsid w:val="00064F82"/>
    <w:rsid w:val="00066510"/>
    <w:rsid w:val="00077523"/>
    <w:rsid w:val="0008077F"/>
    <w:rsid w:val="00092429"/>
    <w:rsid w:val="000B6C68"/>
    <w:rsid w:val="000C089F"/>
    <w:rsid w:val="000C3928"/>
    <w:rsid w:val="000C5E8E"/>
    <w:rsid w:val="000D6E28"/>
    <w:rsid w:val="000F3FAF"/>
    <w:rsid w:val="000F4751"/>
    <w:rsid w:val="0010524C"/>
    <w:rsid w:val="00111FB1"/>
    <w:rsid w:val="00113418"/>
    <w:rsid w:val="001230B4"/>
    <w:rsid w:val="001356F1"/>
    <w:rsid w:val="00136994"/>
    <w:rsid w:val="00137D4C"/>
    <w:rsid w:val="0014128E"/>
    <w:rsid w:val="0014219C"/>
    <w:rsid w:val="00151888"/>
    <w:rsid w:val="001545CF"/>
    <w:rsid w:val="00170A2D"/>
    <w:rsid w:val="001808BC"/>
    <w:rsid w:val="00181BA7"/>
    <w:rsid w:val="00182B81"/>
    <w:rsid w:val="0018619D"/>
    <w:rsid w:val="00186573"/>
    <w:rsid w:val="00186A38"/>
    <w:rsid w:val="00190FA0"/>
    <w:rsid w:val="001A011E"/>
    <w:rsid w:val="001A066A"/>
    <w:rsid w:val="001A13E6"/>
    <w:rsid w:val="001A5731"/>
    <w:rsid w:val="001B42C3"/>
    <w:rsid w:val="001C5D5E"/>
    <w:rsid w:val="001D5410"/>
    <w:rsid w:val="001D58AF"/>
    <w:rsid w:val="001D678D"/>
    <w:rsid w:val="001E02AD"/>
    <w:rsid w:val="001E03F8"/>
    <w:rsid w:val="001E14E4"/>
    <w:rsid w:val="001E1678"/>
    <w:rsid w:val="001E1DB1"/>
    <w:rsid w:val="001E2706"/>
    <w:rsid w:val="001E3376"/>
    <w:rsid w:val="001F64B1"/>
    <w:rsid w:val="002069B3"/>
    <w:rsid w:val="00226073"/>
    <w:rsid w:val="002329CF"/>
    <w:rsid w:val="00232F5B"/>
    <w:rsid w:val="00245066"/>
    <w:rsid w:val="00247C29"/>
    <w:rsid w:val="002569A7"/>
    <w:rsid w:val="00260467"/>
    <w:rsid w:val="00263EA3"/>
    <w:rsid w:val="00284F85"/>
    <w:rsid w:val="00290915"/>
    <w:rsid w:val="002A22E2"/>
    <w:rsid w:val="002C001A"/>
    <w:rsid w:val="002C64F7"/>
    <w:rsid w:val="002D07F0"/>
    <w:rsid w:val="002D4235"/>
    <w:rsid w:val="002D59DB"/>
    <w:rsid w:val="002D7E49"/>
    <w:rsid w:val="002F1305"/>
    <w:rsid w:val="002F41F2"/>
    <w:rsid w:val="00301BF3"/>
    <w:rsid w:val="0030208D"/>
    <w:rsid w:val="00323418"/>
    <w:rsid w:val="003308DA"/>
    <w:rsid w:val="003356D5"/>
    <w:rsid w:val="003357BF"/>
    <w:rsid w:val="00364FAD"/>
    <w:rsid w:val="003659D7"/>
    <w:rsid w:val="0036738F"/>
    <w:rsid w:val="003673F7"/>
    <w:rsid w:val="0036759C"/>
    <w:rsid w:val="00367AE5"/>
    <w:rsid w:val="00367D71"/>
    <w:rsid w:val="0038150A"/>
    <w:rsid w:val="00386D12"/>
    <w:rsid w:val="003921B6"/>
    <w:rsid w:val="00396175"/>
    <w:rsid w:val="003A024C"/>
    <w:rsid w:val="003B6E75"/>
    <w:rsid w:val="003B7DA1"/>
    <w:rsid w:val="003C6E0C"/>
    <w:rsid w:val="003D0379"/>
    <w:rsid w:val="003D2574"/>
    <w:rsid w:val="003D3E12"/>
    <w:rsid w:val="003D4C59"/>
    <w:rsid w:val="003D55C0"/>
    <w:rsid w:val="003F2CB0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319"/>
    <w:rsid w:val="004738C5"/>
    <w:rsid w:val="00487589"/>
    <w:rsid w:val="00491046"/>
    <w:rsid w:val="004A1568"/>
    <w:rsid w:val="004A2AC7"/>
    <w:rsid w:val="004A6D2F"/>
    <w:rsid w:val="004C2887"/>
    <w:rsid w:val="004D2626"/>
    <w:rsid w:val="004D481B"/>
    <w:rsid w:val="004D6E26"/>
    <w:rsid w:val="004D77D3"/>
    <w:rsid w:val="004E2959"/>
    <w:rsid w:val="004E40D0"/>
    <w:rsid w:val="004F20EF"/>
    <w:rsid w:val="004F41CC"/>
    <w:rsid w:val="00500AEE"/>
    <w:rsid w:val="0050321C"/>
    <w:rsid w:val="00506FF7"/>
    <w:rsid w:val="0054712D"/>
    <w:rsid w:val="00547EF6"/>
    <w:rsid w:val="00552997"/>
    <w:rsid w:val="005570B5"/>
    <w:rsid w:val="00563BED"/>
    <w:rsid w:val="00567E18"/>
    <w:rsid w:val="00575F5F"/>
    <w:rsid w:val="00581805"/>
    <w:rsid w:val="00585F76"/>
    <w:rsid w:val="005A0AD2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54B13"/>
    <w:rsid w:val="00661D3E"/>
    <w:rsid w:val="00671705"/>
    <w:rsid w:val="006870A6"/>
    <w:rsid w:val="00692627"/>
    <w:rsid w:val="006969E7"/>
    <w:rsid w:val="006A3643"/>
    <w:rsid w:val="006B20E6"/>
    <w:rsid w:val="006C2A29"/>
    <w:rsid w:val="006C5F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26D79"/>
    <w:rsid w:val="00735B85"/>
    <w:rsid w:val="00737B93"/>
    <w:rsid w:val="00745BF0"/>
    <w:rsid w:val="00755A69"/>
    <w:rsid w:val="007615FE"/>
    <w:rsid w:val="0076655C"/>
    <w:rsid w:val="00766B71"/>
    <w:rsid w:val="007717E4"/>
    <w:rsid w:val="007742DC"/>
    <w:rsid w:val="00791437"/>
    <w:rsid w:val="007A3665"/>
    <w:rsid w:val="007A6122"/>
    <w:rsid w:val="007B0C2C"/>
    <w:rsid w:val="007B278E"/>
    <w:rsid w:val="007B5CF9"/>
    <w:rsid w:val="007C5C23"/>
    <w:rsid w:val="007C7CEC"/>
    <w:rsid w:val="007E29F1"/>
    <w:rsid w:val="007E2A26"/>
    <w:rsid w:val="007F2348"/>
    <w:rsid w:val="00803F07"/>
    <w:rsid w:val="00804036"/>
    <w:rsid w:val="0080749A"/>
    <w:rsid w:val="00821FB8"/>
    <w:rsid w:val="00822ACD"/>
    <w:rsid w:val="00832E5D"/>
    <w:rsid w:val="0085054A"/>
    <w:rsid w:val="00853FB3"/>
    <w:rsid w:val="00855C66"/>
    <w:rsid w:val="008618CB"/>
    <w:rsid w:val="00862D81"/>
    <w:rsid w:val="00871EE4"/>
    <w:rsid w:val="0088400E"/>
    <w:rsid w:val="008A43AA"/>
    <w:rsid w:val="008B281B"/>
    <w:rsid w:val="008B293F"/>
    <w:rsid w:val="008B7371"/>
    <w:rsid w:val="008D3DDB"/>
    <w:rsid w:val="008E06EF"/>
    <w:rsid w:val="008F1A27"/>
    <w:rsid w:val="008F3931"/>
    <w:rsid w:val="008F573F"/>
    <w:rsid w:val="009034EC"/>
    <w:rsid w:val="0093067A"/>
    <w:rsid w:val="00940400"/>
    <w:rsid w:val="00941C60"/>
    <w:rsid w:val="00941FD1"/>
    <w:rsid w:val="00966D42"/>
    <w:rsid w:val="00971689"/>
    <w:rsid w:val="00973E90"/>
    <w:rsid w:val="00975B07"/>
    <w:rsid w:val="00980B4A"/>
    <w:rsid w:val="009A1677"/>
    <w:rsid w:val="009B6D9D"/>
    <w:rsid w:val="009E3D0A"/>
    <w:rsid w:val="009E51FC"/>
    <w:rsid w:val="009F1D28"/>
    <w:rsid w:val="009F7618"/>
    <w:rsid w:val="00A024F7"/>
    <w:rsid w:val="00A04D23"/>
    <w:rsid w:val="00A05761"/>
    <w:rsid w:val="00A06766"/>
    <w:rsid w:val="00A13765"/>
    <w:rsid w:val="00A21B12"/>
    <w:rsid w:val="00A23F80"/>
    <w:rsid w:val="00A25351"/>
    <w:rsid w:val="00A4422C"/>
    <w:rsid w:val="00A4626B"/>
    <w:rsid w:val="00A46E98"/>
    <w:rsid w:val="00A578F3"/>
    <w:rsid w:val="00A6352B"/>
    <w:rsid w:val="00A701B5"/>
    <w:rsid w:val="00A714BB"/>
    <w:rsid w:val="00A77147"/>
    <w:rsid w:val="00A90B65"/>
    <w:rsid w:val="00A92D8F"/>
    <w:rsid w:val="00AA25CA"/>
    <w:rsid w:val="00AB2988"/>
    <w:rsid w:val="00AB4DDF"/>
    <w:rsid w:val="00AB7999"/>
    <w:rsid w:val="00AD3292"/>
    <w:rsid w:val="00AD7D23"/>
    <w:rsid w:val="00AE7AF0"/>
    <w:rsid w:val="00AF34F8"/>
    <w:rsid w:val="00B225E7"/>
    <w:rsid w:val="00B500CA"/>
    <w:rsid w:val="00B50460"/>
    <w:rsid w:val="00B621E9"/>
    <w:rsid w:val="00B75D23"/>
    <w:rsid w:val="00B801F4"/>
    <w:rsid w:val="00B86314"/>
    <w:rsid w:val="00BA1C2E"/>
    <w:rsid w:val="00BA26B7"/>
    <w:rsid w:val="00BC200B"/>
    <w:rsid w:val="00BC4756"/>
    <w:rsid w:val="00BC69A4"/>
    <w:rsid w:val="00BE0680"/>
    <w:rsid w:val="00BE0F18"/>
    <w:rsid w:val="00BE305F"/>
    <w:rsid w:val="00BE7BA3"/>
    <w:rsid w:val="00BF5682"/>
    <w:rsid w:val="00BF7B09"/>
    <w:rsid w:val="00C17549"/>
    <w:rsid w:val="00C20A95"/>
    <w:rsid w:val="00C2692F"/>
    <w:rsid w:val="00C3207C"/>
    <w:rsid w:val="00C33168"/>
    <w:rsid w:val="00C400E1"/>
    <w:rsid w:val="00C41187"/>
    <w:rsid w:val="00C44BAE"/>
    <w:rsid w:val="00C63C31"/>
    <w:rsid w:val="00C757A0"/>
    <w:rsid w:val="00C760DE"/>
    <w:rsid w:val="00C82630"/>
    <w:rsid w:val="00C8291A"/>
    <w:rsid w:val="00C85B4E"/>
    <w:rsid w:val="00C907F7"/>
    <w:rsid w:val="00CA2103"/>
    <w:rsid w:val="00CA26EE"/>
    <w:rsid w:val="00CB6B99"/>
    <w:rsid w:val="00CB7549"/>
    <w:rsid w:val="00CC426B"/>
    <w:rsid w:val="00CE42E3"/>
    <w:rsid w:val="00CE4C87"/>
    <w:rsid w:val="00CE544A"/>
    <w:rsid w:val="00CE7A26"/>
    <w:rsid w:val="00D01688"/>
    <w:rsid w:val="00D11E1C"/>
    <w:rsid w:val="00D160B0"/>
    <w:rsid w:val="00D17F94"/>
    <w:rsid w:val="00D223FC"/>
    <w:rsid w:val="00D26D1E"/>
    <w:rsid w:val="00D32A2D"/>
    <w:rsid w:val="00D46C5B"/>
    <w:rsid w:val="00D474CF"/>
    <w:rsid w:val="00D5034D"/>
    <w:rsid w:val="00D5547E"/>
    <w:rsid w:val="00D57F03"/>
    <w:rsid w:val="00D61EE9"/>
    <w:rsid w:val="00D6622F"/>
    <w:rsid w:val="00D6640B"/>
    <w:rsid w:val="00D73AAA"/>
    <w:rsid w:val="00D73BBE"/>
    <w:rsid w:val="00D855DA"/>
    <w:rsid w:val="00D869A1"/>
    <w:rsid w:val="00DA413F"/>
    <w:rsid w:val="00DA4584"/>
    <w:rsid w:val="00DA614B"/>
    <w:rsid w:val="00DC2A04"/>
    <w:rsid w:val="00DC3060"/>
    <w:rsid w:val="00DE0FB2"/>
    <w:rsid w:val="00DF093E"/>
    <w:rsid w:val="00DF6ED9"/>
    <w:rsid w:val="00E009DB"/>
    <w:rsid w:val="00E01F42"/>
    <w:rsid w:val="00E206D6"/>
    <w:rsid w:val="00E22D0E"/>
    <w:rsid w:val="00E3366E"/>
    <w:rsid w:val="00E340FB"/>
    <w:rsid w:val="00E52086"/>
    <w:rsid w:val="00E543A6"/>
    <w:rsid w:val="00E60479"/>
    <w:rsid w:val="00E61D73"/>
    <w:rsid w:val="00E651E9"/>
    <w:rsid w:val="00E673A8"/>
    <w:rsid w:val="00E73684"/>
    <w:rsid w:val="00E818D6"/>
    <w:rsid w:val="00E87F7A"/>
    <w:rsid w:val="00E96BD7"/>
    <w:rsid w:val="00EA0DB1"/>
    <w:rsid w:val="00EA0EE9"/>
    <w:rsid w:val="00EA31A1"/>
    <w:rsid w:val="00EB425C"/>
    <w:rsid w:val="00EB7BC8"/>
    <w:rsid w:val="00ED52CA"/>
    <w:rsid w:val="00ED5860"/>
    <w:rsid w:val="00EE35C9"/>
    <w:rsid w:val="00EE4FCD"/>
    <w:rsid w:val="00EF31ED"/>
    <w:rsid w:val="00F039CB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84BE7"/>
    <w:rsid w:val="00F90B84"/>
    <w:rsid w:val="00F95BC9"/>
    <w:rsid w:val="00FA624C"/>
    <w:rsid w:val="00FD0FAC"/>
    <w:rsid w:val="00FD1DFA"/>
    <w:rsid w:val="00FD4966"/>
    <w:rsid w:val="00FD66C4"/>
    <w:rsid w:val="00FE5758"/>
    <w:rsid w:val="00FE57DC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9C4670"/>
  <w15:docId w15:val="{D0FAA4B8-2961-45FD-86C5-5448713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vens@oxfor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DADF-59FE-4965-8303-996BA0F0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STEVENS David</cp:lastModifiedBy>
  <cp:revision>3</cp:revision>
  <cp:lastPrinted>2015-07-03T13:50:00Z</cp:lastPrinted>
  <dcterms:created xsi:type="dcterms:W3CDTF">2023-09-13T15:57:00Z</dcterms:created>
  <dcterms:modified xsi:type="dcterms:W3CDTF">2023-09-13T15:58:00Z</dcterms:modified>
</cp:coreProperties>
</file>